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r w:rsidRPr="00A53ED9">
        <w:rPr>
          <w:rFonts w:ascii="Arial" w:eastAsia="Times New Roman" w:hAnsi="Arial" w:cs="Arial"/>
          <w:b/>
          <w:bCs/>
          <w:color w:val="666666"/>
          <w:sz w:val="18"/>
          <w:szCs w:val="18"/>
          <w:lang w:eastAsia="ru-RU"/>
        </w:rPr>
        <w:t>Администрация городского поселения «Борзинское»</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 ПОСТАНОВЛЕНИЕ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«10» декабря 2015г.                                                                                   № 999          </w:t>
      </w:r>
      <w:r w:rsidRPr="00A53ED9">
        <w:rPr>
          <w:rFonts w:ascii="Arial" w:eastAsia="Times New Roman" w:hAnsi="Arial" w:cs="Arial"/>
          <w:b/>
          <w:bCs/>
          <w:color w:val="666666"/>
          <w:sz w:val="18"/>
          <w:szCs w:val="18"/>
          <w:lang w:eastAsia="ru-RU"/>
        </w:rPr>
        <w:t>город Борзя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r w:rsidRPr="00A53ED9">
        <w:rPr>
          <w:rFonts w:ascii="Arial" w:eastAsia="Times New Roman" w:hAnsi="Arial" w:cs="Arial"/>
          <w:b/>
          <w:bCs/>
          <w:color w:val="666666"/>
          <w:sz w:val="18"/>
          <w:szCs w:val="18"/>
          <w:lang w:eastAsia="ru-RU"/>
        </w:rPr>
        <w:t>Об утверждении административного регламента предоставления муниципальной услуги «Выдача разрешений на ввод объектов капитального строительства в эксплуатацию» в новой редакции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статьей 8 Градостроительного кодекса РФ от 29.12.2004 N 190-ФЗ,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r w:rsidRPr="00A53ED9">
        <w:rPr>
          <w:rFonts w:ascii="Arial" w:eastAsia="Times New Roman" w:hAnsi="Arial" w:cs="Arial"/>
          <w:b/>
          <w:bCs/>
          <w:color w:val="666666"/>
          <w:sz w:val="18"/>
          <w:szCs w:val="18"/>
          <w:lang w:eastAsia="ru-RU"/>
        </w:rPr>
        <w:t>постановляет:</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1.Утвердить прилагаемый административный регламент «Выдача разрешений на ввод объектов капитального строительства в эксплуатацию»  в новой редакции.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2. Признать утратившим силу Постановление администрации городского поселения «Борзинское» №  445  от 06 июня 2015г. «Об утверждении административного регламента предоставления муниципальной услуги «Предоставление разрешения на ввод объекта в эксплуатацию» администрацией городского поселения «Борзинское» в новой редакции».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3.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И.о. руководителя  администрации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городского поселения «Борзинское»                                               А.В. Макушев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jc w:val="right"/>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vAlign w:val="center"/>
            <w:hideMark/>
          </w:tcPr>
          <w:p w:rsidR="00A53ED9" w:rsidRPr="00A53ED9" w:rsidRDefault="00A53ED9" w:rsidP="00A53ED9">
            <w:pPr>
              <w:spacing w:after="0" w:line="240" w:lineRule="auto"/>
              <w:jc w:val="right"/>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Утверждено</w:t>
            </w:r>
          </w:p>
          <w:p w:rsidR="00A53ED9" w:rsidRPr="00A53ED9" w:rsidRDefault="00A53ED9" w:rsidP="00A53ED9">
            <w:pPr>
              <w:spacing w:after="0" w:line="240" w:lineRule="auto"/>
              <w:jc w:val="right"/>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постановлением администрации городского поселения «Борзинское» №  ___  от «___» _______ 2015г.</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br w:type="textWrapping" w:clear="all"/>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                                            Административный регламент</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предоставления муниципальной услуги</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«Выдача разрешений на ввод объектов капитального строительства в эксплуатацию»</w:t>
      </w:r>
    </w:p>
    <w:p w:rsidR="00A53ED9" w:rsidRPr="00A53ED9" w:rsidRDefault="00A53ED9" w:rsidP="00A53ED9">
      <w:pPr>
        <w:numPr>
          <w:ilvl w:val="0"/>
          <w:numId w:val="1"/>
        </w:numPr>
        <w:shd w:val="clear" w:color="auto" w:fill="F5F5F5"/>
        <w:spacing w:after="0" w:line="240" w:lineRule="auto"/>
        <w:ind w:left="480"/>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Общие положения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1.1.</w:t>
      </w:r>
      <w:r w:rsidRPr="00A53ED9">
        <w:rPr>
          <w:rFonts w:ascii="Arial" w:eastAsia="Times New Roman" w:hAnsi="Arial" w:cs="Arial"/>
          <w:color w:val="666666"/>
          <w:sz w:val="18"/>
          <w:szCs w:val="18"/>
          <w:lang w:eastAsia="ru-RU"/>
        </w:rPr>
        <w:t>Административный регламент оказания муниципальной услуги по выдаче разрешений на ввод объектов капитального строительства в эксплуатацию, предоставление которых отнесена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ввод объекта в эксплуатацию,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Настоящий административный регламент регулирует предоставление муниципальной услуги по предоставлению разрешения на ввод объекта в эксплуатацию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1.2.Описание заявителей.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1.3.   Порядок информирования о правилах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Информация о порядке предоставления муниципальной услуги представляется: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единого портала государственных и муниципальных услуг www.gosuslugi.ru., либо регионального портала государственных и муниципальных услуг- http: //www.pgu.e-zab.ru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1.3.2. По письменным обращениям.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Адрес места нахождения и почтовый адрес для направления обращений по вопросам предоставления муниципальной услуги: Забайкальский край, г. Борзя, ул. Савватеевская № 23 каб 31.</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Адрес электронной почты для направления обращений: </w:t>
      </w:r>
      <w:hyperlink r:id="rId6" w:history="1">
        <w:r w:rsidRPr="00A53ED9">
          <w:rPr>
            <w:rFonts w:ascii="Arial" w:eastAsia="Times New Roman" w:hAnsi="Arial" w:cs="Arial"/>
            <w:color w:val="1DB7B1"/>
            <w:sz w:val="18"/>
            <w:szCs w:val="18"/>
            <w:lang w:eastAsia="ru-RU"/>
          </w:rPr>
          <w:t>adm-borzya@mail.ru</w:t>
        </w:r>
      </w:hyperlink>
      <w:r w:rsidRPr="00A53ED9">
        <w:rPr>
          <w:rFonts w:ascii="Arial" w:eastAsia="Times New Roman" w:hAnsi="Arial" w:cs="Arial"/>
          <w:color w:val="666666"/>
          <w:sz w:val="18"/>
          <w:szCs w:val="18"/>
          <w:lang w:eastAsia="ru-RU"/>
        </w:rPr>
        <w:t>.</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Посредством обращения по электронной почте: www.mfc-chita.ru, </w:t>
      </w:r>
      <w:hyperlink r:id="rId7" w:history="1">
        <w:r w:rsidRPr="00A53ED9">
          <w:rPr>
            <w:rFonts w:ascii="Arial" w:eastAsia="Times New Roman" w:hAnsi="Arial" w:cs="Arial"/>
            <w:color w:val="1DB7B1"/>
            <w:sz w:val="18"/>
            <w:szCs w:val="18"/>
            <w:lang w:eastAsia="ru-RU"/>
          </w:rPr>
          <w:t>info@mfc-chita.ru</w:t>
        </w:r>
      </w:hyperlink>
      <w:r w:rsidRPr="00A53ED9">
        <w:rPr>
          <w:rFonts w:ascii="Arial" w:eastAsia="Times New Roman" w:hAnsi="Arial" w:cs="Arial"/>
          <w:color w:val="666666"/>
          <w:sz w:val="18"/>
          <w:szCs w:val="18"/>
          <w:lang w:eastAsia="ru-RU"/>
        </w:rPr>
        <w:t>.</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Почтовые адреса, адреса электронной почты органов, предоставляющих муниципальную услугу размещаются на  официальном сайте.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1.3.3. Посредством телефонной связи.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Телефоны 30233 33583, 30233 32028, 88002340175(единый номер).</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Сведения о контактных телефонах органов, предоставляющих муниципальную услугу, размещаются на сайте.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1.3.4.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КГАУ «МФЦ Забайкальского края».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(вторник, среда с 8.00 до 12.00, с 13.00 до 17.00).</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Сведения о местонахождении органа, предоставляющего муниципальную услугу, размещаются на  его сайте.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График работы КГАУ «МФЦ Забайкальского края»: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Понедельник, среда, четверг, пятница: с 08:00 до 17:00 без перерыва;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Вторник: с 08:00 до 20:00 без перерыва;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Суббота: с 08:00 до 17:00, с перерывом на обед с 12:00 до 13:00;                            Выходной: воскресенье.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1.3.5. На информационных стендах по месту нахождения Исполнителя и КГАУ «МФЦ Забайкальского края»  и на официальном сайте в информационно-телекоммуникационной сети «Интернет» размещается следующая информация: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образец заявления о предоставлении разрешения на ввод объекта в эксплуатацию  (приложение 2);</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исчерпывающий перечень оснований для отказа в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номера телефонов, по которым осуществляется информирование по вопросам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1.3.6. Размещение указанной информации организуют подразделения органа, предоставляющего муниципальную услугу, уполномоченные выдавать разрешения на ввод объекта в эксплуатацию и КГАУ «МФЦ Забайкальского края».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1.3.7. Основными требованиями к информированию заявителей являются: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достоверность и полнота предоставляемой информации;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четкость изложения информации;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удобство и доступность получения информации;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оперативность предоставления информации.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1.3.8. Порядок получения информации по вопросам предоставления муниципальной услуги, в том числе о ходе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а) При информировании посредством средств телефонной связи должностные лица подразделения, уполномоченного выдавать разрешения на ввод объекта в эксплуатацию, обязаны предоставить следующую информацию: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сведения о нормативных правовых актах, регламентирующих вопросы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сведения о порядке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сведения о сроках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сведения о местонахождении помещения, предназначенного для приема обращений и заявлений;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сведения об адресах сайта и электронной почты органа, предоставляющего муниципальную услугу;</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сведения о перечне оснований для отказа в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сведения о ходе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 иным вопросам информация предоставляется только на основании соответствующего письменного обращения.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б)  При информировании по письменным обращениям ответ на обращение направляется по почте в адрес заявителя в срок, не превышающий 10 дней со дня регистрации такого обращения.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10 дней со дня регистрации обращения.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Информацию по вопросам предоставления муниципальной услуги, сведения о ходе предоставления услуги можно получить на  Портале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II. Стандарт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2.1.Наименование муниципальной услуги – выдача разрешений на ввод объектов капитального строительства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2.2.Наименование органа местного самоуправления, предоставляющего муниципальную услугу – администрация городского поселения «Борзинское» муниципального района «Борзинский район».</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2.3. Результат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2.3.1. Результатом предоставления муниципальной услуги является: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предоставление разрешения на 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мотивированный отказ в предоставлении разрешения на 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2.4. Срок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2.4.1. Срок предоставления услуги составляет 10 дней со дня регистрации обращения.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2.4.2.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2.5. Правовые основания для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Конституция Российской Федерации (принята всенародным голосованием 12.12.1993 г.);</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Градостроительный кодекс Российской Федерации от 29.12.2004 № 190-ФЗ (Российская газета, 2004, № 290, «Собрание законодательства РФ» 2005, № 1 (часть 1), ст. 16, Парламентская газета, 2005 № 5-6);</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Федеральный закон от 06.10.2003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«Парламентская газета», 2003, № 186, «Российская газета», 2003 № 202);</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Федеральный закон от 02.05.2006 №59-ФЗ «О порядке рассмотрения обращений граждан Российской Федерации» («Собрание законодательства Российской Федерации, 2006, № 19, ст. 2060);</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Федеральный закон от 27.07.2006 № 149-ФЗ «Об информации, информационных технологиях и о защите информации» («Собрание законодательства Российской Федерации», 2006, № 31 (ч. I), ст. 3448);</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РФ»,2011, № 44, ст. 6273);</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постановление Правительства Российской Федерации от 01.03.2013 г. № 175 «Об установлении документа, необходимого для получения разрешения на ввод объекта в эксплуатацию» («Собрание законодательства Российской Федерации», 04.03. 2013 г. N 9 ст. 968, опубликовано на "Официальном интернет-портале правовой информации" (www.pravo.gov.ru) 7 марта 2013 г.);</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Устав городского поселения «Борзинское», принятый решением Совета городского поселения «Борзинское» от  18.05.2011 г № 304;</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 иные нормативные правовые акты Российской Федерации, Забайкальского края и муниципальные правовые акты.</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2.6. Перечень документов, необходимых для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 заявление о предоставлении разрешения на ввод объекта в эксплуатацию по форме согласно приложению 2 к настоящему административному регламенту (далее – Заявление);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сеть Интернет.</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 и представляются Исполнителю посредством Единого портала (без использования электронных носителей). (Представление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2.6.2.  документ, удостоверяющий личность заявителя или представителя заявителя;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2.6.3. правоустанавливающие документы на земельный участок;</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2.6.4.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2.6.5. разрешение на строительство;</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2.6.6. акт приемки объекта капитального строительства (в случае осуществления строительства, реконструкции на основании договора);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2.6.14. технический план, подготовленный в соответствии с требованиями статьи 41 Федерального закона "О государственном кадастре недвижимости".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2.6.13.Указанные в пунктах 2.6.8. и 2.6.11.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2.6.14. Документы (их копии или сведения, содержащиеся в них), указанные в пунктах 2.6.3.,2.6.4.,2.6.5. и 2.6.11.,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2.6.15. 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2.6.16. Правительством Российской Федерации могут устанавливаться помимо предусмотренных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2.6.17.По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2.7. Перечень оснований для отказа в приеме документов, необходимых для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Основанием для отказа в приеме документов, необходимых для предоставления муниципальной услуги является: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заявление подписано ненадлежащим лицом;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текст заявления, адрес заявителя не поддаются прочтению.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2.8. Перечень оснований для отказа в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Основанием для отказа в предоставлении муниципальной услуги по выдаче разрешения на строительство является: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1) отсутствие документов, указанных в части 2.6. настоящего Регламента;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3) несоответствие объекта капитального строительства требованиям, установленным в разрешении на строительство;</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Основанием для отказа в выдаче разрешения на ввод объекта в эксплуатацию является также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5) наличие случаев, предусмотренных статьей 11 Федерального закона от 02.05.2006 №59-ФЗ «О порядке рассмотрения обращений граждан Российской Федерации».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Неполучение (несвоевременное получение) документов, запрошенных в соответствии с частями 2.6.3.,2.6.4.,2.6.5. и 2.6.11., не может являться основанием для отказа в выдаче разрешения на 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2.9. Размер платы, взимаемой с заявителя при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Предоставление муниципальной услуги по предоставлению разрешения на ввод объекта в эксплуатацию осуществляется без взимания платы.</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время ожидания в очереди при получении информации о ходе выполнения услуги и для консультаций не должно превышать 15 минут;</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время приема при получении информации о ходе выполнения услуги не должно превышать 15 минут;</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 время ожидания при получении разрешения на ввод объекта в эксплуатацию не должно превышать 15 минут.</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2.11. Срок и порядок регистрации запроса заявителя о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2.11.1.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2.11.2.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Прием граждан осуществляется в специально выделенных для предоставления муниципальных услуг помещениях.</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 местах ожидания имеются средства для оказания первой помощи и доступные места общего пользования (туалет, гардероб).</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2.12.5. Места информирования, предназначенные для ознакомления заявителей с информационными материалами, оборудуются: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стульями и столами для оформления документов.</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2.12.6. К информационным стендам должна быть обеспечена возможность свободного доступа граждан.</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2.12.7. Исполнитель должен быть оснащен рабочими местами с доступом к автоматизированным информационным системам обеспечивающим: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ведение и хранение дела заявителя в электронной форме;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предоставление по запросу заявителя сведений о ходе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2.13.Показатели доступности и качества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Показателями доступности и качества муниципальной услуги являются: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открытость информации о муниципальной услуге;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своевременность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точное соблюдение требований законодательства и Административного регламента при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компетентность специалистов Исполнителя в вопросах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вежливость и корректность специалистов Исполнителя;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комфортность ожидания и получения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отсутствие жалоб со стороны заявителей на нарушение требований стандарта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lastRenderedPageBreak/>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КГАУ «МФЦ Забайкальского края» и Портале государственных и муниципальных услуг;</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обеспечение возможности получения муниципальной услуги в полном объеме в КГАУ «МФЦ Забайкальского края.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Особенности предоставления муниципальной услуги в электронной форме.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Предоставление муниципальной услуги в электронной форме осуществляется путем использования средств электронной связи.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Формы и виды обращений заявителя:</w:t>
      </w:r>
    </w:p>
    <w:tbl>
      <w:tblPr>
        <w:tblW w:w="153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
        <w:gridCol w:w="4268"/>
        <w:gridCol w:w="1832"/>
        <w:gridCol w:w="1176"/>
        <w:gridCol w:w="829"/>
        <w:gridCol w:w="1734"/>
        <w:gridCol w:w="2892"/>
        <w:gridCol w:w="2121"/>
      </w:tblGrid>
      <w:tr w:rsidR="00A53ED9" w:rsidRPr="00A53ED9" w:rsidTr="00A53ED9">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5100" w:type="dxa"/>
            <w:vMerge w:val="restart"/>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Наименование документа</w:t>
            </w:r>
          </w:p>
        </w:tc>
        <w:tc>
          <w:tcPr>
            <w:tcW w:w="1425" w:type="dxa"/>
            <w:vMerge w:val="restart"/>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Необходимость предоставления, в следующих случаях</w:t>
            </w:r>
          </w:p>
        </w:tc>
        <w:tc>
          <w:tcPr>
            <w:tcW w:w="3120" w:type="dxa"/>
            <w:gridSpan w:val="3"/>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Личный прием</w:t>
            </w:r>
          </w:p>
        </w:tc>
        <w:tc>
          <w:tcPr>
            <w:tcW w:w="5100" w:type="dxa"/>
            <w:gridSpan w:val="2"/>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Обращение через «Портал государственных и муниципальных услуг Забайкальского края»</w:t>
            </w:r>
          </w:p>
        </w:tc>
      </w:tr>
      <w:tr w:rsidR="00A53ED9" w:rsidRPr="00A53ED9" w:rsidTr="00A53E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p>
        </w:tc>
        <w:tc>
          <w:tcPr>
            <w:tcW w:w="1980" w:type="dxa"/>
            <w:gridSpan w:val="2"/>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Бумажный вид</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Электронный вид</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Бумажно-электронный вид</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Электронный</w:t>
            </w:r>
          </w:p>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 вид</w:t>
            </w:r>
          </w:p>
        </w:tc>
      </w:tr>
      <w:tr w:rsidR="00A53ED9" w:rsidRPr="00A53ED9" w:rsidTr="00A53ED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Вид документа</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Кол-во</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Вид документа</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Вид документа</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b/>
                <w:bCs/>
                <w:sz w:val="24"/>
                <w:szCs w:val="24"/>
                <w:lang w:eastAsia="ru-RU"/>
              </w:rPr>
              <w:t>Вид документа</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Заявление, оформленное в соответствии с приложением № </w:t>
            </w:r>
            <w:hyperlink r:id="rId8" w:anchor="sub_1002" w:history="1">
              <w:r w:rsidRPr="00A53ED9">
                <w:rPr>
                  <w:rFonts w:ascii="Times New Roman" w:eastAsia="Times New Roman" w:hAnsi="Times New Roman" w:cs="Times New Roman"/>
                  <w:color w:val="1DB7B1"/>
                  <w:sz w:val="24"/>
                  <w:szCs w:val="24"/>
                  <w:lang w:eastAsia="ru-RU"/>
                </w:rPr>
                <w:t>2</w:t>
              </w:r>
            </w:hyperlink>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простой ЭЦП </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 Документ, подписанный простой ЭЦП</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2</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 удостоверяющий личность заявителя или представителя заявителя, если с заявлением обращается его представитель</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УЭК</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УЭК</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3</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 удостоверяющий права (полномочия) представителя заявителя, если с заявлением обращается его представитель</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4</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 xml:space="preserve">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w:t>
            </w:r>
            <w:r w:rsidRPr="00A53ED9">
              <w:rPr>
                <w:rFonts w:ascii="Times New Roman" w:eastAsia="Times New Roman" w:hAnsi="Times New Roman" w:cs="Times New Roman"/>
                <w:sz w:val="24"/>
                <w:szCs w:val="24"/>
                <w:lang w:eastAsia="ru-RU"/>
              </w:rPr>
              <w:lastRenderedPageBreak/>
              <w:t>ним</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lastRenderedPageBreak/>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lastRenderedPageBreak/>
              <w:t>5</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Акт приемки объекта капитального строительства (в случае осуществления строительства, реконструкции на основании договора)</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6</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7</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 подтверждающий соответствие параметров построенного, реконструированного объекта кап.строительства проектной документации, в том числе требованиям энергетической эффективности и требованиям оснащенности объекта кап.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8</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9</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w:t>
            </w:r>
            <w:r w:rsidRPr="00A53ED9">
              <w:rPr>
                <w:rFonts w:ascii="Times New Roman" w:eastAsia="Times New Roman" w:hAnsi="Times New Roman" w:cs="Times New Roman"/>
                <w:sz w:val="24"/>
                <w:szCs w:val="24"/>
                <w:lang w:eastAsia="ru-RU"/>
              </w:rPr>
              <w:lastRenderedPageBreak/>
              <w:t>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lastRenderedPageBreak/>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lastRenderedPageBreak/>
              <w:t>10</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11</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Не 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Запрос в Росреестр</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Запрос в Росреестр</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12</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Не 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Запрос в ОМСУ</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13</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Разрешение на строительство</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Не 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Запрос в ОМСУ</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14</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Не 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Запрос в Инспекцию госстройнадзора Забайкальского края</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Запрос в Инспекцию госстройнадзора Забайкальского края</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15</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w:t>
            </w:r>
            <w:r w:rsidRPr="00A53ED9">
              <w:rPr>
                <w:rFonts w:ascii="Times New Roman" w:eastAsia="Times New Roman" w:hAnsi="Times New Roman" w:cs="Times New Roman"/>
                <w:sz w:val="24"/>
                <w:szCs w:val="24"/>
                <w:lang w:eastAsia="ru-RU"/>
              </w:rPr>
              <w:lastRenderedPageBreak/>
              <w:t>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lastRenderedPageBreak/>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 подписанный усиленной квалифицированной ЭЦП</w:t>
            </w:r>
          </w:p>
        </w:tc>
      </w:tr>
      <w:tr w:rsidR="00A53ED9" w:rsidRPr="00A53ED9" w:rsidTr="00A53ED9">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lastRenderedPageBreak/>
              <w:t>16</w:t>
            </w:r>
          </w:p>
        </w:tc>
        <w:tc>
          <w:tcPr>
            <w:tcW w:w="510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технический план, подготовленный в соответствии с требованиями статьи 41 Федерального закона "О государственном кадастре недвижимости".</w:t>
            </w:r>
          </w:p>
        </w:tc>
        <w:tc>
          <w:tcPr>
            <w:tcW w:w="142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Обязательно</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Оригинал</w:t>
            </w:r>
          </w:p>
        </w:tc>
        <w:tc>
          <w:tcPr>
            <w:tcW w:w="99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1</w:t>
            </w:r>
          </w:p>
        </w:tc>
        <w:tc>
          <w:tcPr>
            <w:tcW w:w="1140"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w:t>
            </w:r>
          </w:p>
        </w:tc>
        <w:tc>
          <w:tcPr>
            <w:tcW w:w="325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Скан-копия документа, сформированного в бумажном виде, заверенная усиленной квалифицированной ЭЦП</w:t>
            </w:r>
          </w:p>
        </w:tc>
        <w:tc>
          <w:tcPr>
            <w:tcW w:w="1845" w:type="dxa"/>
            <w:tcBorders>
              <w:top w:val="outset" w:sz="6" w:space="0" w:color="auto"/>
              <w:left w:val="outset" w:sz="6" w:space="0" w:color="auto"/>
              <w:bottom w:val="outset" w:sz="6" w:space="0" w:color="auto"/>
              <w:right w:val="outset" w:sz="6" w:space="0" w:color="auto"/>
            </w:tcBorders>
            <w:hideMark/>
          </w:tcPr>
          <w:p w:rsidR="00A53ED9" w:rsidRPr="00A53ED9" w:rsidRDefault="00A53ED9" w:rsidP="00A53ED9">
            <w:pPr>
              <w:spacing w:after="0" w:line="240" w:lineRule="auto"/>
              <w:rPr>
                <w:rFonts w:ascii="Times New Roman" w:eastAsia="Times New Roman" w:hAnsi="Times New Roman" w:cs="Times New Roman"/>
                <w:sz w:val="24"/>
                <w:szCs w:val="24"/>
                <w:lang w:eastAsia="ru-RU"/>
              </w:rPr>
            </w:pPr>
            <w:r w:rsidRPr="00A53ED9">
              <w:rPr>
                <w:rFonts w:ascii="Times New Roman" w:eastAsia="Times New Roman" w:hAnsi="Times New Roman" w:cs="Times New Roman"/>
                <w:sz w:val="24"/>
                <w:szCs w:val="24"/>
                <w:lang w:eastAsia="ru-RU"/>
              </w:rPr>
              <w:t>Документ, подписанный усиленной квалифицированной ЭЦП</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III. Состав, последовательность и сроки выполнения административных процедур</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3.1.</w:t>
      </w:r>
      <w:r w:rsidRPr="00A53ED9">
        <w:rPr>
          <w:rFonts w:ascii="Arial" w:eastAsia="Times New Roman" w:hAnsi="Arial" w:cs="Arial"/>
          <w:color w:val="666666"/>
          <w:sz w:val="18"/>
          <w:szCs w:val="18"/>
          <w:lang w:eastAsia="ru-RU"/>
        </w:rPr>
        <w:t>Предоставление муниципальной услуги включает в себя следующие административные процедуры:</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прием и регистрация Заявления и документов, представленных заявителем (застройщиком);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проверка наличия документов, необходимых для принятия решения о предоставлении разрешения на 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проверка документов на соответствие требованиям, установленным Градостроительным кодексом Российской Федерации, и подготовка разрешения на ввод объекта в эксплуатацию либо уведомления застройщика об отказе в его предоставлении;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предоставление разрешения на ввод объекта в эксплуатацию либо уведомления застройщика об отказе в его предоставлении.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Блок-схема предоставления муниципальной услуги приведена в приложении № 1 к настоящему административному регламенту.</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3.2.</w:t>
      </w:r>
      <w:r w:rsidRPr="00A53ED9">
        <w:rPr>
          <w:rFonts w:ascii="Arial" w:eastAsia="Times New Roman" w:hAnsi="Arial" w:cs="Arial"/>
          <w:color w:val="666666"/>
          <w:sz w:val="18"/>
          <w:szCs w:val="18"/>
          <w:lang w:eastAsia="ru-RU"/>
        </w:rPr>
        <w:t>Основанием для начала исполнения муниципальной услуги является поступление в администрацию городского поселения «Борзинское» заявления о предоставлении разрешения на ввод объекта в эксплуатацию, по форме и с приложением документов в соответствии с настоящим регламентом.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3.3.</w:t>
      </w:r>
      <w:r w:rsidRPr="00A53ED9">
        <w:rPr>
          <w:rFonts w:ascii="Arial" w:eastAsia="Times New Roman" w:hAnsi="Arial" w:cs="Arial"/>
          <w:color w:val="666666"/>
          <w:sz w:val="18"/>
          <w:szCs w:val="18"/>
          <w:lang w:eastAsia="ru-RU"/>
        </w:rPr>
        <w:t>При личном обращении заявителя уполномоченный специалист, ответственный за прием документов, или специалист КГАУ «МФЦ Забайкальского края осуществляет первичную проверку документов:</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соответствие их перечню, указанному в п. 2.6 настоящего регламента;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документы, удостоверяющие личность заявителя и/или подтверждающие полномочия лица, уполномоченного на совершение данных действий;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документы не исполнены карандашом.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лицу, его замещающему, в течение того же рабочего дня.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Срок выполнения данной административной процедуры составляет два рабочих дня. 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3.4.</w:t>
      </w:r>
      <w:r w:rsidRPr="00A53ED9">
        <w:rPr>
          <w:rFonts w:ascii="Arial" w:eastAsia="Times New Roman" w:hAnsi="Arial" w:cs="Arial"/>
          <w:color w:val="666666"/>
          <w:sz w:val="18"/>
          <w:szCs w:val="18"/>
          <w:lang w:eastAsia="ru-RU"/>
        </w:rPr>
        <w:t>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предоставлении, - является поступление документов после регистрации.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Ответственный исполнитель проводит проверку представленных документов по следующим пунктам: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наличие и правильность оформления документов, указанных в п. 2.6 Административного регламента.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правоустанавливающие документы на земельный участок;</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градостроительный план земельного участка, реквизиты проекта планировки территорий и проекта межевания территории;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разрешение на строительство.</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Ответственный исполнитель обеспечивает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 итогам рассмотрения и проверки документов ответственный исполнитель осуществляет подготовку:</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проекта разрешения на ввод объекта в эксплуатацию по установленной форме в 2-х экземплярах (в случае положительного решения о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проекта мотивированного отказа в предоставлении разрешения на ввод объекта в эксплуатацию  с указанием причин отказа в 3-х экземплярах.</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Срок выполнения данной административной процедуры составляет три рабочих  дня.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Согласованный проект разрешения на ввод объекта в эксплуатацию направляется на рассмотрение руководителю администрации городского поселения  «Борзинское» для принятия решения.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Срок выполнения данной процедуры  3рабочих дня.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После подписания разрешения на ввод объекта в эксплуатацию ответственный исполнитель:</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заверяет подписанное разрешение на ввод объекта в эксплуатацию печатью администрации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регистрирует разрешение на ввод объекта в эксплуатацию в журнале выданных разрешений на ввод объекта в эксплуатацию, хранящемся в уполномоченном органе администрации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 устной форме (посредством телефонной связи) информирует заявителя о подписании разрешения на ввод объекта в эксплуатацию, о дате, времени получения разрешения на 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выдает заявителю или представителю заявителя один экземпляр разрешения на 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Один экземпляр разрешения на ввод объекта в эксплуатацию остается на хранении в  администрации городского поселения «Борзинское» вместе с оригиналом заявления и документами, послужившими основанием для предоставления разрешения на 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Срок выполнения данной административной процедуры  1 рабочий день.</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Проект отказа в предоставлении разрешения на ввод объекта в эксплуатацию с указанием причин направляется руководителю администрации городского поселения «Борзинское» для рассмотрения и подписи.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Срок выполнения данной административной процедуры не должен превышать 3 рабочих дня.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Подписанный отказ в предоставлении разрешения на ввод объекта в эксплуатацию с указанием причин  регистрируется и направляется в адрес заявителя.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Срок выполнения данной административной процедуры один день.</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3.5.</w:t>
      </w:r>
      <w:r w:rsidRPr="00A53ED9">
        <w:rPr>
          <w:rFonts w:ascii="Arial" w:eastAsia="Times New Roman" w:hAnsi="Arial" w:cs="Arial"/>
          <w:color w:val="666666"/>
          <w:sz w:val="18"/>
          <w:szCs w:val="18"/>
          <w:lang w:eastAsia="ru-RU"/>
        </w:rPr>
        <w:t>Выдача разрешения на ввод объекта в эксплуатацию производится  в уполномоченном органе администрации городского поселения «Борзинское» с занесением записи в журнал регистрации разрешений на ввод объекта в эксплуатацию.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3.6.</w:t>
      </w:r>
      <w:r w:rsidRPr="00A53ED9">
        <w:rPr>
          <w:rFonts w:ascii="Arial" w:eastAsia="Times New Roman" w:hAnsi="Arial" w:cs="Arial"/>
          <w:color w:val="666666"/>
          <w:sz w:val="18"/>
          <w:szCs w:val="18"/>
          <w:lang w:eastAsia="ru-RU"/>
        </w:rPr>
        <w:t>Результатом административной процедуры является предоставление разрешения на ввод объекта в эксплуатацию или уведомления застройщика об отказе в его предоставлении.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IV. Порядок и формы контроля</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за исполнением административного регламента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r w:rsidRPr="00A53ED9">
        <w:rPr>
          <w:rFonts w:ascii="Arial" w:eastAsia="Times New Roman" w:hAnsi="Arial" w:cs="Arial"/>
          <w:b/>
          <w:bCs/>
          <w:color w:val="666666"/>
          <w:sz w:val="18"/>
          <w:szCs w:val="18"/>
          <w:lang w:eastAsia="ru-RU"/>
        </w:rPr>
        <w:t>4.1.  </w:t>
      </w:r>
      <w:r w:rsidRPr="00A53ED9">
        <w:rPr>
          <w:rFonts w:ascii="Arial" w:eastAsia="Times New Roman" w:hAnsi="Arial" w:cs="Arial"/>
          <w:color w:val="666666"/>
          <w:sz w:val="18"/>
          <w:szCs w:val="1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4.2</w:t>
      </w:r>
      <w:r w:rsidRPr="00A53ED9">
        <w:rPr>
          <w:rFonts w:ascii="Arial" w:eastAsia="Times New Roman" w:hAnsi="Arial" w:cs="Arial"/>
          <w:color w:val="666666"/>
          <w:sz w:val="18"/>
          <w:szCs w:val="18"/>
          <w:lang w:eastAsia="ru-RU"/>
        </w:rPr>
        <w:t>.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xml:space="preserve">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w:t>
      </w:r>
      <w:r w:rsidRPr="00A53ED9">
        <w:rPr>
          <w:rFonts w:ascii="Arial" w:eastAsia="Times New Roman" w:hAnsi="Arial" w:cs="Arial"/>
          <w:color w:val="666666"/>
          <w:sz w:val="18"/>
          <w:szCs w:val="18"/>
          <w:lang w:eastAsia="ru-RU"/>
        </w:rPr>
        <w:lastRenderedPageBreak/>
        <w:t>решений и подготовку ответов на обращения заявителей, содержащих жалобы на решения, действия (бездействие) должностных лиц.</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Показателями качества предоставления услуги гражданам являются: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-соблюдение сроков предоставления услуги, установленных настоящим  регламентом,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-отсутствие обоснованных жалоб на нарушение положений настоящего  регламента.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Для проведения проверки качества предоставления услуги может формироваться комиссия, в состав которой включаются представители администрации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 окончании проверки представленные документы уполномоченный орган в течение 30 дней возвращает Исполнителю.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4.3.</w:t>
      </w:r>
      <w:r w:rsidRPr="00A53ED9">
        <w:rPr>
          <w:rFonts w:ascii="Arial" w:eastAsia="Times New Roman" w:hAnsi="Arial" w:cs="Arial"/>
          <w:color w:val="666666"/>
          <w:sz w:val="18"/>
          <w:szCs w:val="18"/>
          <w:lang w:eastAsia="ru-RU"/>
        </w:rPr>
        <w:t>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4.4.</w:t>
      </w:r>
      <w:r w:rsidRPr="00A53ED9">
        <w:rPr>
          <w:rFonts w:ascii="Arial" w:eastAsia="Times New Roman" w:hAnsi="Arial" w:cs="Arial"/>
          <w:color w:val="666666"/>
          <w:sz w:val="18"/>
          <w:szCs w:val="18"/>
          <w:lang w:eastAsia="ru-RU"/>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4.5.</w:t>
      </w:r>
      <w:r w:rsidRPr="00A53ED9">
        <w:rPr>
          <w:rFonts w:ascii="Arial" w:eastAsia="Times New Roman" w:hAnsi="Arial" w:cs="Arial"/>
          <w:color w:val="666666"/>
          <w:sz w:val="18"/>
          <w:szCs w:val="18"/>
          <w:lang w:eastAsia="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V. Досудебный порядок обжалования решений и действий (бездействия) должностных лиц</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администрации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5.1.</w:t>
      </w:r>
      <w:r w:rsidRPr="00A53ED9">
        <w:rPr>
          <w:rFonts w:ascii="Arial" w:eastAsia="Times New Roman" w:hAnsi="Arial" w:cs="Arial"/>
          <w:color w:val="666666"/>
          <w:sz w:val="18"/>
          <w:szCs w:val="18"/>
          <w:lang w:eastAsia="ru-RU"/>
        </w:rPr>
        <w:t>Решение администрации городского поселения «Борзинское» об отказе в предоставлении муниципальной услуги может быть оспорено в установленном законодательством судебном порядке.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5.2.</w:t>
      </w:r>
      <w:r w:rsidRPr="00A53ED9">
        <w:rPr>
          <w:rFonts w:ascii="Arial" w:eastAsia="Times New Roman" w:hAnsi="Arial" w:cs="Arial"/>
          <w:color w:val="666666"/>
          <w:sz w:val="18"/>
          <w:szCs w:val="18"/>
          <w:lang w:eastAsia="ru-RU"/>
        </w:rPr>
        <w:t>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Предметом досудебного (внесудебного) обжалования являются: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нарушение срока регистрации заявления о предоставлении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нарушение срока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некорректное поведение должностных лиц, нарушение ими служебной этики.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5.3.</w:t>
      </w:r>
      <w:r w:rsidRPr="00A53ED9">
        <w:rPr>
          <w:rFonts w:ascii="Arial" w:eastAsia="Times New Roman" w:hAnsi="Arial" w:cs="Arial"/>
          <w:color w:val="666666"/>
          <w:sz w:val="18"/>
          <w:szCs w:val="1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городского поселения «Борзинское»,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Заявитель, направивший жалобу, уведомляется о данном решении в письменном виде. Ответ на жалобу (претензию) не дается в следующих случаях:</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если обращение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5.4. </w:t>
      </w:r>
      <w:r w:rsidRPr="00A53ED9">
        <w:rPr>
          <w:rFonts w:ascii="Arial" w:eastAsia="Times New Roman" w:hAnsi="Arial" w:cs="Arial"/>
          <w:color w:val="666666"/>
          <w:sz w:val="18"/>
          <w:szCs w:val="18"/>
          <w:lang w:eastAsia="ru-RU"/>
        </w:rPr>
        <w:t>Основанием для начала досудебного (внесудебного) обжалования является поступление в администрацию городского поселения «Борзинское» жалобы, поступившей лично от заявителя (представителя заявителя), направленной в виде почтового отправления или по электронной почте.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5.5. </w:t>
      </w:r>
      <w:r w:rsidRPr="00A53ED9">
        <w:rPr>
          <w:rFonts w:ascii="Arial" w:eastAsia="Times New Roman" w:hAnsi="Arial" w:cs="Arial"/>
          <w:color w:val="666666"/>
          <w:sz w:val="18"/>
          <w:szCs w:val="18"/>
          <w:lang w:eastAsia="ru-RU"/>
        </w:rPr>
        <w:t>Жалоба заявителя должна содержать следующую информацию: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фамилию, имя, отчество (последнее – при наличии), сведения о месте жительства заявителя – физического лица либо полное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суть нарушения прав и законных интересов заявителя, противоправного действия (бездействия), сведения об обжалуемых решениях и действиях (бездействии) Исполнителя, его должностного лица;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сведения о способе информирования заявителя о принятых мерах по результатам рассмотрения его обращения.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Если причины, по которым ответ по существу поставленных в жалобе вопросов не мог быть дан, в последующем были устранены, жалоба может быть направлена повторно.</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5.6.</w:t>
      </w:r>
      <w:r w:rsidRPr="00A53ED9">
        <w:rPr>
          <w:rFonts w:ascii="Arial" w:eastAsia="Times New Roman" w:hAnsi="Arial" w:cs="Arial"/>
          <w:color w:val="666666"/>
          <w:sz w:val="18"/>
          <w:szCs w:val="18"/>
          <w:lang w:eastAsia="ru-RU"/>
        </w:rPr>
        <w:t> Срок рассмотрения жалобы не может превышать 30 дней со дня ее регистрации в администрации городского поселения «Борзинское» и завершается датой письменного ответа заявителю.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должностное лицо либо уполномоченное на то лицо вправе продлить срок рассмотрения обращения не более чем на 30 дней. Об этом уведомляется заявитель, подавший жалобу.</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5.7.</w:t>
      </w:r>
      <w:r w:rsidRPr="00A53ED9">
        <w:rPr>
          <w:rFonts w:ascii="Arial" w:eastAsia="Times New Roman" w:hAnsi="Arial" w:cs="Arial"/>
          <w:color w:val="666666"/>
          <w:sz w:val="18"/>
          <w:szCs w:val="18"/>
          <w:lang w:eastAsia="ru-RU"/>
        </w:rPr>
        <w:t>Рассмотрение жалобы  не может быть поручено лицу, чьи решения и (или) действия (бездействие) обжалуются.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Должностное лицо, уполномоченное на рассмотрение жалобы (претензии), обязано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 результатам рассмотрения жалобы на действия (бездействие) и решения, осуществляемые (принимаемые) в ходе исполнения муниципальной функции, вышестоящее должностное лицо:</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признает правомерными действия (бездействие) и решения в ходе исполнения муниципальной услуги;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070"/>
      </w:tblGrid>
      <w:tr w:rsidR="00A53ED9" w:rsidRPr="00A53ED9" w:rsidTr="00A53ED9">
        <w:trPr>
          <w:tblCellSpacing w:w="0" w:type="dxa"/>
        </w:trPr>
        <w:tc>
          <w:tcPr>
            <w:tcW w:w="5070" w:type="dxa"/>
            <w:shd w:val="clear" w:color="auto" w:fill="F5F5F5"/>
            <w:hideMark/>
          </w:tcPr>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Приложение № 1</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к Административному регламенту</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администрации городского поселения «Борзинское»</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 предоставлению муниципальной услуги «Предоставление разрешения на ввод объекта в эксплуатацию»</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БЛОК-СХЕМА</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предоставления муниципальной услуги</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«Предоставление разрешения на ввод объекта в эксплуатацию»</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Отдел управления муниципальной собственностью администрации городского поселения «Борзинское»</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divId w:val="299115541"/>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ПОЧТОВЫЕ, ЭЛЕКТРОННЫЕ ОТПРАВЛЕНИЯ</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divId w:val="814251286"/>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Отказ в выдаче разрешения на ввод объекта в эксплуатацию</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divId w:val="376319633"/>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ЗАЯВЛЕНИЕ О ПРЕДОСТАВЛЕНИИ РАЗРЕШЕНИЯ НА ВВОД ОБЪЕКТА В ЭКСПЛУАТАЦИЮ</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divId w:val="1743065294"/>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 ХОДЕ ПРИЕМА</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divId w:val="201943369"/>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Регистрация отказа</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divId w:val="2084595109"/>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Отдел организационно-правовой и кадровой работы администрации городского поселения «Борзинское»</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Проект разрешения на ввод объекта в эксплуатацию</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Проект отказа в выдаче разрешения на ввод объекта в эксплуатацию</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Рассмотрение отказа руководителем администрации городского поселения «Борзинское»</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Рассмотрение проекта разрешения руководителем администрации городского поселения «Борзинское»</w:t>
            </w:r>
          </w:p>
          <w:p w:rsidR="00A53ED9" w:rsidRPr="00A53ED9" w:rsidRDefault="00A53ED9" w:rsidP="00A53ED9">
            <w:pPr>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divId w:val="6979531"/>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Разрешение на ввод объекта в эксплуатацию</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divId w:val="57553685"/>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Регистрация разрешения</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tbl>
      <w:tblPr>
        <w:tblW w:w="9900" w:type="dxa"/>
        <w:tblCellSpacing w:w="0" w:type="dxa"/>
        <w:shd w:val="clear" w:color="auto" w:fill="F5F5F5"/>
        <w:tblCellMar>
          <w:left w:w="0" w:type="dxa"/>
          <w:right w:w="0" w:type="dxa"/>
        </w:tblCellMar>
        <w:tblLook w:val="04A0" w:firstRow="1" w:lastRow="0" w:firstColumn="1" w:lastColumn="0" w:noHBand="0" w:noVBand="1"/>
      </w:tblPr>
      <w:tblGrid>
        <w:gridCol w:w="9900"/>
      </w:tblGrid>
      <w:tr w:rsidR="00A53ED9" w:rsidRPr="00A53ED9" w:rsidTr="00A53ED9">
        <w:trPr>
          <w:tblCellSpacing w:w="0" w:type="dxa"/>
        </w:trPr>
        <w:tc>
          <w:tcPr>
            <w:tcW w:w="0" w:type="auto"/>
            <w:shd w:val="clear" w:color="auto" w:fill="F5F5F5"/>
            <w:vAlign w:val="center"/>
            <w:hideMark/>
          </w:tcPr>
          <w:p w:rsidR="00A53ED9" w:rsidRPr="00A53ED9" w:rsidRDefault="00A53ED9" w:rsidP="00A53ED9">
            <w:pPr>
              <w:spacing w:after="0" w:line="240" w:lineRule="auto"/>
              <w:jc w:val="center"/>
              <w:divId w:val="258490844"/>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Проверка представленных документов, проведение процедуры запросов, осмотр объекта</w:t>
            </w:r>
          </w:p>
        </w:tc>
      </w:tr>
    </w:tbl>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jc w:val="right"/>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jc w:val="right"/>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jc w:val="right"/>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lastRenderedPageBreak/>
        <w:t>Приложение № 2</w:t>
      </w:r>
    </w:p>
    <w:p w:rsidR="00A53ED9" w:rsidRPr="00A53ED9" w:rsidRDefault="00A53ED9" w:rsidP="00A53ED9">
      <w:pPr>
        <w:shd w:val="clear" w:color="auto" w:fill="F5F5F5"/>
        <w:spacing w:after="0" w:line="240" w:lineRule="auto"/>
        <w:jc w:val="right"/>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к административному регламенту</w:t>
      </w:r>
    </w:p>
    <w:p w:rsidR="00A53ED9" w:rsidRPr="00A53ED9" w:rsidRDefault="00A53ED9" w:rsidP="00A53ED9">
      <w:pPr>
        <w:shd w:val="clear" w:color="auto" w:fill="F5F5F5"/>
        <w:spacing w:after="0" w:line="240" w:lineRule="auto"/>
        <w:jc w:val="right"/>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по предоставлению муниципальной услуги</w:t>
      </w:r>
    </w:p>
    <w:p w:rsidR="00A53ED9" w:rsidRPr="00A53ED9" w:rsidRDefault="00A53ED9" w:rsidP="00A53ED9">
      <w:pPr>
        <w:shd w:val="clear" w:color="auto" w:fill="F5F5F5"/>
        <w:spacing w:after="0" w:line="240" w:lineRule="auto"/>
        <w:jc w:val="right"/>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«Предоставление разрешения на</w:t>
      </w:r>
    </w:p>
    <w:p w:rsidR="00A53ED9" w:rsidRPr="00A53ED9" w:rsidRDefault="00A53ED9" w:rsidP="00A53ED9">
      <w:pPr>
        <w:shd w:val="clear" w:color="auto" w:fill="F5F5F5"/>
        <w:spacing w:after="0" w:line="240" w:lineRule="auto"/>
        <w:jc w:val="right"/>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____________________________________</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(наименование органа, осуществляющего</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__________________________________________</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выдачу разрешения на ввод объекта в эксплуатацию)</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Заказчик (застройщик)___________________</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 наименование юридического лица, ФИО застройщика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________________________________________</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________________________________________</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адрес, телефон, банковские реквизиты)</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 </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b/>
          <w:bCs/>
          <w:color w:val="666666"/>
          <w:sz w:val="18"/>
          <w:szCs w:val="18"/>
          <w:lang w:eastAsia="ru-RU"/>
        </w:rPr>
        <w:t>Заявление</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Прошу предоставить разрешение на ввод объекта в эксплуатацию __________________________________________________________________</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(наименование объекта капитального строительства в соответствии с проектной документацией)</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на земельном участке по адресу_______________________________________</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__________________________________________________________________</w:t>
      </w:r>
    </w:p>
    <w:p w:rsidR="00A53ED9" w:rsidRPr="00A53ED9" w:rsidRDefault="00A53ED9" w:rsidP="00A53ED9">
      <w:pPr>
        <w:shd w:val="clear" w:color="auto" w:fill="F5F5F5"/>
        <w:spacing w:after="0" w:line="240" w:lineRule="auto"/>
        <w:jc w:val="center"/>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(район, населенный пункт, улица, кадастровый номер участка)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Претензий к генеральному подрядчику и другим участникам строительства, наладки, пуска и приемки объекта у застройщика нет</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Приложение: документы, необходимые для получения разрешения на ввод объекта в эксплуатацию, в 1 экз. на ______ л.</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Я согласен (согласна) на обработку моих персональных данных, содержащихся в заявлении.</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Решение об отказе в предоставлении муниципальной услуги прошу (нужное подчеркнуть):</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вручить лично,</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направить по месту фактического проживания (места нахождения) в форме документа на бумажном носителе,</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направить на адрес электронной почты в форме электронного документа.</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Заказчик ______________________________    _________________________</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Ф.И.О.                                                          ( подпись)</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МП</w:t>
      </w:r>
    </w:p>
    <w:p w:rsidR="00A53ED9" w:rsidRPr="00A53ED9" w:rsidRDefault="00A53ED9" w:rsidP="00A53ED9">
      <w:pPr>
        <w:shd w:val="clear" w:color="auto" w:fill="F5F5F5"/>
        <w:spacing w:after="0" w:line="240" w:lineRule="auto"/>
        <w:rPr>
          <w:rFonts w:ascii="Arial" w:eastAsia="Times New Roman" w:hAnsi="Arial" w:cs="Arial"/>
          <w:color w:val="666666"/>
          <w:sz w:val="18"/>
          <w:szCs w:val="18"/>
          <w:lang w:eastAsia="ru-RU"/>
        </w:rPr>
      </w:pPr>
      <w:r w:rsidRPr="00A53ED9">
        <w:rPr>
          <w:rFonts w:ascii="Arial" w:eastAsia="Times New Roman" w:hAnsi="Arial" w:cs="Arial"/>
          <w:color w:val="666666"/>
          <w:sz w:val="18"/>
          <w:szCs w:val="18"/>
          <w:lang w:eastAsia="ru-RU"/>
        </w:rPr>
        <w:t> ___________________      ____________г</w:t>
      </w:r>
    </w:p>
    <w:p w:rsidR="00E4206A" w:rsidRDefault="00A53ED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4520D"/>
    <w:multiLevelType w:val="multilevel"/>
    <w:tmpl w:val="EFA2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10"/>
    <w:rsid w:val="005418C5"/>
    <w:rsid w:val="00954910"/>
    <w:rsid w:val="00973338"/>
    <w:rsid w:val="00A53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ED9"/>
    <w:rPr>
      <w:b/>
      <w:bCs/>
    </w:rPr>
  </w:style>
  <w:style w:type="character" w:customStyle="1" w:styleId="apple-converted-space">
    <w:name w:val="apple-converted-space"/>
    <w:basedOn w:val="a0"/>
    <w:rsid w:val="00A53ED9"/>
  </w:style>
  <w:style w:type="character" w:styleId="a5">
    <w:name w:val="Hyperlink"/>
    <w:basedOn w:val="a0"/>
    <w:uiPriority w:val="99"/>
    <w:semiHidden/>
    <w:unhideWhenUsed/>
    <w:rsid w:val="00A53E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3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3ED9"/>
    <w:rPr>
      <w:b/>
      <w:bCs/>
    </w:rPr>
  </w:style>
  <w:style w:type="character" w:customStyle="1" w:styleId="apple-converted-space">
    <w:name w:val="apple-converted-space"/>
    <w:basedOn w:val="a0"/>
    <w:rsid w:val="00A53ED9"/>
  </w:style>
  <w:style w:type="character" w:styleId="a5">
    <w:name w:val="Hyperlink"/>
    <w:basedOn w:val="a0"/>
    <w:uiPriority w:val="99"/>
    <w:semiHidden/>
    <w:unhideWhenUsed/>
    <w:rsid w:val="00A53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6404">
      <w:bodyDiv w:val="1"/>
      <w:marLeft w:val="0"/>
      <w:marRight w:val="0"/>
      <w:marTop w:val="0"/>
      <w:marBottom w:val="0"/>
      <w:divBdr>
        <w:top w:val="none" w:sz="0" w:space="0" w:color="auto"/>
        <w:left w:val="none" w:sz="0" w:space="0" w:color="auto"/>
        <w:bottom w:val="none" w:sz="0" w:space="0" w:color="auto"/>
        <w:right w:val="none" w:sz="0" w:space="0" w:color="auto"/>
      </w:divBdr>
      <w:divsChild>
        <w:div w:id="188759717">
          <w:marLeft w:val="0"/>
          <w:marRight w:val="0"/>
          <w:marTop w:val="0"/>
          <w:marBottom w:val="0"/>
          <w:divBdr>
            <w:top w:val="none" w:sz="0" w:space="0" w:color="auto"/>
            <w:left w:val="none" w:sz="0" w:space="0" w:color="auto"/>
            <w:bottom w:val="none" w:sz="0" w:space="0" w:color="auto"/>
            <w:right w:val="none" w:sz="0" w:space="0" w:color="auto"/>
          </w:divBdr>
          <w:divsChild>
            <w:div w:id="1821115494">
              <w:marLeft w:val="0"/>
              <w:marRight w:val="0"/>
              <w:marTop w:val="0"/>
              <w:marBottom w:val="0"/>
              <w:divBdr>
                <w:top w:val="none" w:sz="0" w:space="0" w:color="auto"/>
                <w:left w:val="none" w:sz="0" w:space="0" w:color="auto"/>
                <w:bottom w:val="none" w:sz="0" w:space="0" w:color="auto"/>
                <w:right w:val="none" w:sz="0" w:space="0" w:color="auto"/>
              </w:divBdr>
            </w:div>
          </w:divsChild>
        </w:div>
        <w:div w:id="1755972509">
          <w:marLeft w:val="0"/>
          <w:marRight w:val="0"/>
          <w:marTop w:val="0"/>
          <w:marBottom w:val="0"/>
          <w:divBdr>
            <w:top w:val="none" w:sz="0" w:space="0" w:color="auto"/>
            <w:left w:val="none" w:sz="0" w:space="0" w:color="auto"/>
            <w:bottom w:val="none" w:sz="0" w:space="0" w:color="auto"/>
            <w:right w:val="none" w:sz="0" w:space="0" w:color="auto"/>
          </w:divBdr>
        </w:div>
        <w:div w:id="522861014">
          <w:marLeft w:val="0"/>
          <w:marRight w:val="0"/>
          <w:marTop w:val="0"/>
          <w:marBottom w:val="0"/>
          <w:divBdr>
            <w:top w:val="none" w:sz="0" w:space="0" w:color="auto"/>
            <w:left w:val="none" w:sz="0" w:space="0" w:color="auto"/>
            <w:bottom w:val="none" w:sz="0" w:space="0" w:color="auto"/>
            <w:right w:val="none" w:sz="0" w:space="0" w:color="auto"/>
          </w:divBdr>
        </w:div>
        <w:div w:id="299115541">
          <w:marLeft w:val="0"/>
          <w:marRight w:val="0"/>
          <w:marTop w:val="0"/>
          <w:marBottom w:val="0"/>
          <w:divBdr>
            <w:top w:val="none" w:sz="0" w:space="0" w:color="auto"/>
            <w:left w:val="none" w:sz="0" w:space="0" w:color="auto"/>
            <w:bottom w:val="none" w:sz="0" w:space="0" w:color="auto"/>
            <w:right w:val="none" w:sz="0" w:space="0" w:color="auto"/>
          </w:divBdr>
        </w:div>
        <w:div w:id="814251286">
          <w:marLeft w:val="0"/>
          <w:marRight w:val="0"/>
          <w:marTop w:val="0"/>
          <w:marBottom w:val="0"/>
          <w:divBdr>
            <w:top w:val="none" w:sz="0" w:space="0" w:color="auto"/>
            <w:left w:val="none" w:sz="0" w:space="0" w:color="auto"/>
            <w:bottom w:val="none" w:sz="0" w:space="0" w:color="auto"/>
            <w:right w:val="none" w:sz="0" w:space="0" w:color="auto"/>
          </w:divBdr>
        </w:div>
        <w:div w:id="376319633">
          <w:marLeft w:val="0"/>
          <w:marRight w:val="0"/>
          <w:marTop w:val="0"/>
          <w:marBottom w:val="0"/>
          <w:divBdr>
            <w:top w:val="none" w:sz="0" w:space="0" w:color="auto"/>
            <w:left w:val="none" w:sz="0" w:space="0" w:color="auto"/>
            <w:bottom w:val="none" w:sz="0" w:space="0" w:color="auto"/>
            <w:right w:val="none" w:sz="0" w:space="0" w:color="auto"/>
          </w:divBdr>
        </w:div>
        <w:div w:id="1743065294">
          <w:marLeft w:val="0"/>
          <w:marRight w:val="0"/>
          <w:marTop w:val="0"/>
          <w:marBottom w:val="0"/>
          <w:divBdr>
            <w:top w:val="none" w:sz="0" w:space="0" w:color="auto"/>
            <w:left w:val="none" w:sz="0" w:space="0" w:color="auto"/>
            <w:bottom w:val="none" w:sz="0" w:space="0" w:color="auto"/>
            <w:right w:val="none" w:sz="0" w:space="0" w:color="auto"/>
          </w:divBdr>
        </w:div>
        <w:div w:id="201943369">
          <w:marLeft w:val="0"/>
          <w:marRight w:val="0"/>
          <w:marTop w:val="0"/>
          <w:marBottom w:val="0"/>
          <w:divBdr>
            <w:top w:val="none" w:sz="0" w:space="0" w:color="auto"/>
            <w:left w:val="none" w:sz="0" w:space="0" w:color="auto"/>
            <w:bottom w:val="none" w:sz="0" w:space="0" w:color="auto"/>
            <w:right w:val="none" w:sz="0" w:space="0" w:color="auto"/>
          </w:divBdr>
        </w:div>
        <w:div w:id="2084595109">
          <w:marLeft w:val="0"/>
          <w:marRight w:val="0"/>
          <w:marTop w:val="0"/>
          <w:marBottom w:val="0"/>
          <w:divBdr>
            <w:top w:val="none" w:sz="0" w:space="0" w:color="auto"/>
            <w:left w:val="none" w:sz="0" w:space="0" w:color="auto"/>
            <w:bottom w:val="none" w:sz="0" w:space="0" w:color="auto"/>
            <w:right w:val="none" w:sz="0" w:space="0" w:color="auto"/>
          </w:divBdr>
        </w:div>
        <w:div w:id="1235161867">
          <w:marLeft w:val="0"/>
          <w:marRight w:val="0"/>
          <w:marTop w:val="0"/>
          <w:marBottom w:val="0"/>
          <w:divBdr>
            <w:top w:val="none" w:sz="0" w:space="0" w:color="auto"/>
            <w:left w:val="none" w:sz="0" w:space="0" w:color="auto"/>
            <w:bottom w:val="none" w:sz="0" w:space="0" w:color="auto"/>
            <w:right w:val="none" w:sz="0" w:space="0" w:color="auto"/>
          </w:divBdr>
        </w:div>
        <w:div w:id="108863080">
          <w:marLeft w:val="0"/>
          <w:marRight w:val="0"/>
          <w:marTop w:val="0"/>
          <w:marBottom w:val="0"/>
          <w:divBdr>
            <w:top w:val="none" w:sz="0" w:space="0" w:color="auto"/>
            <w:left w:val="none" w:sz="0" w:space="0" w:color="auto"/>
            <w:bottom w:val="none" w:sz="0" w:space="0" w:color="auto"/>
            <w:right w:val="none" w:sz="0" w:space="0" w:color="auto"/>
          </w:divBdr>
        </w:div>
        <w:div w:id="1522935951">
          <w:marLeft w:val="0"/>
          <w:marRight w:val="0"/>
          <w:marTop w:val="0"/>
          <w:marBottom w:val="0"/>
          <w:divBdr>
            <w:top w:val="none" w:sz="0" w:space="0" w:color="auto"/>
            <w:left w:val="none" w:sz="0" w:space="0" w:color="auto"/>
            <w:bottom w:val="none" w:sz="0" w:space="0" w:color="auto"/>
            <w:right w:val="none" w:sz="0" w:space="0" w:color="auto"/>
          </w:divBdr>
        </w:div>
        <w:div w:id="1256475715">
          <w:marLeft w:val="0"/>
          <w:marRight w:val="0"/>
          <w:marTop w:val="0"/>
          <w:marBottom w:val="0"/>
          <w:divBdr>
            <w:top w:val="none" w:sz="0" w:space="0" w:color="auto"/>
            <w:left w:val="none" w:sz="0" w:space="0" w:color="auto"/>
            <w:bottom w:val="none" w:sz="0" w:space="0" w:color="auto"/>
            <w:right w:val="none" w:sz="0" w:space="0" w:color="auto"/>
          </w:divBdr>
        </w:div>
        <w:div w:id="6979531">
          <w:marLeft w:val="0"/>
          <w:marRight w:val="0"/>
          <w:marTop w:val="0"/>
          <w:marBottom w:val="0"/>
          <w:divBdr>
            <w:top w:val="none" w:sz="0" w:space="0" w:color="auto"/>
            <w:left w:val="none" w:sz="0" w:space="0" w:color="auto"/>
            <w:bottom w:val="none" w:sz="0" w:space="0" w:color="auto"/>
            <w:right w:val="none" w:sz="0" w:space="0" w:color="auto"/>
          </w:divBdr>
        </w:div>
        <w:div w:id="57553685">
          <w:marLeft w:val="0"/>
          <w:marRight w:val="0"/>
          <w:marTop w:val="0"/>
          <w:marBottom w:val="0"/>
          <w:divBdr>
            <w:top w:val="none" w:sz="0" w:space="0" w:color="auto"/>
            <w:left w:val="none" w:sz="0" w:space="0" w:color="auto"/>
            <w:bottom w:val="none" w:sz="0" w:space="0" w:color="auto"/>
            <w:right w:val="none" w:sz="0" w:space="0" w:color="auto"/>
          </w:divBdr>
        </w:div>
        <w:div w:id="258490844">
          <w:marLeft w:val="0"/>
          <w:marRight w:val="0"/>
          <w:marTop w:val="0"/>
          <w:marBottom w:val="0"/>
          <w:divBdr>
            <w:top w:val="none" w:sz="0" w:space="0" w:color="auto"/>
            <w:left w:val="none" w:sz="0" w:space="0" w:color="auto"/>
            <w:bottom w:val="none" w:sz="0" w:space="0" w:color="auto"/>
            <w:right w:val="none" w:sz="0" w:space="0" w:color="auto"/>
          </w:divBdr>
        </w:div>
        <w:div w:id="174005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0%BE%D0%B1%D0%BC%D0%B5%D0%BD\%D0%93%D1%80%D0%B0%D0%B4%D0%BE%D0%B2\%D1%80%D0%B5%D0%B3%D0%BB%D0%B0%D0%BC%D0%B5%D0%BD%D1%82%D1%8B%20%D0%BD%D0%BE%D0%B2%D1%8B%D0%B5\%D0%B0%D0%B4%D0%BC%20%D1%80%D0%B5%D0%B3%D0%BB%D0%B0%D0%BC%20%D1%80%D0%B0%D0%B7%D1%80%D0%B5%D1%88%D0%B5%D0%BD%D0%B8%D0%B5%20%D0%BD%D0%B0%20%D0%B2%D0%B2%D0%BE%D0%B4.docx" TargetMode="External"/><Relationship Id="rId3" Type="http://schemas.microsoft.com/office/2007/relationships/stylesWithEffects" Target="stylesWithEffects.xml"/><Relationship Id="rId7" Type="http://schemas.openxmlformats.org/officeDocument/2006/relationships/hyperlink" Target="mailto:info@mfc-ch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borzya@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9881</Words>
  <Characters>56324</Characters>
  <Application>Microsoft Office Word</Application>
  <DocSecurity>0</DocSecurity>
  <Lines>469</Lines>
  <Paragraphs>132</Paragraphs>
  <ScaleCrop>false</ScaleCrop>
  <Company/>
  <LinksUpToDate>false</LinksUpToDate>
  <CharactersWithSpaces>66073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2016-09-27T04:15:00Z</dcterms:created>
  <dcterms:modified xsi:type="dcterms:W3CDTF">2016-09-27T04:15:00Z</dcterms:modified>
</cp:coreProperties>
</file>